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提问下一道题选什么。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说明方法已经讲完：“方法我讲完了”。</w:t>
        <w:br/>
        <w:t>（2）YES-&gt; 建立上考场场景：“上场呢能不能做对”。</w:t>
        <w:br/>
        <w:t>（3）YES-&gt; 强调能不能做对看学生自己：“这得靠自己”。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出现“这得靠自己”。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点出考驾照或备考场景：“如果你要考驾照的”。</w:t>
        <w:br/>
        <w:t>（2）YES-&gt; 指出2000多道题还在背的痛点：“还要去死记硬背那2000多道题吗？”。</w:t>
        <w:br/>
        <w:t>（3）YES-&gt; 明确不用死记硬背：“不用的，来关注点好，跟着我，一道题都不用背啊”。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出现“不用的”。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下达关注指令：“来关注点好”。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强调今天、本节课或当前直播的教学内容：“今天”。</w:t>
        <w:br/>
        <w:t>（2）YES-&gt; 明确只教做题方法和技巧：“我只教做题方法和技巧”。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点名或列举学生：“小耳朵”、“琪琪”。</w:t>
        <w:br/>
        <w:t>（2）YES-&gt; 明确学生选择 D：“选D”。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出现“我一下就想到乡了”。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出现“是不是很简单”。</w:t>
        <w:br/>
        <w:t>（4）YES-&gt;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